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vertAlign w:val="baseline"/>
          <w:lang w:eastAsia="zh-CN"/>
        </w:rPr>
        <w:t>洛宁县获评研学旅行基地（营地）申报表</w:t>
      </w:r>
    </w:p>
    <w:p>
      <w:pPr>
        <w:ind w:firstLine="1200" w:firstLineChars="300"/>
        <w:jc w:val="both"/>
        <w:rPr>
          <w:rFonts w:hint="eastAsia"/>
          <w:sz w:val="40"/>
          <w:szCs w:val="48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2325"/>
        <w:gridCol w:w="1850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申报单位名称</w:t>
            </w:r>
          </w:p>
        </w:tc>
        <w:tc>
          <w:tcPr>
            <w:tcW w:w="649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详细地址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面积（平方米）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研学工作具体负责人</w:t>
            </w: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/联系电话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法定代表人</w:t>
            </w: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/联系电话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餐饮接待能力（此栏营地填写）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餐位（</w:t>
            </w: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）个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住宿接待能力（此栏营地填写）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床位（</w:t>
            </w: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获评等级</w:t>
            </w: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/名称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获评时间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主要研学课程设置</w:t>
            </w:r>
          </w:p>
        </w:tc>
        <w:tc>
          <w:tcPr>
            <w:tcW w:w="6492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1.红色</w:t>
            </w: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革命教育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2.农耕研学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3.传统工艺研学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4.人文地理研学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5.野外拓展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6.科普活动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7.体能训练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8.工业研学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9.其他：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申请奖励金额</w:t>
            </w:r>
          </w:p>
        </w:tc>
        <w:tc>
          <w:tcPr>
            <w:tcW w:w="6492" w:type="dxa"/>
            <w:gridSpan w:val="3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 xml:space="preserve">大写：                        小写（元）：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8522" w:type="dxa"/>
            <w:gridSpan w:val="4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获评依据（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批文、图片等佐证材料</w:t>
            </w: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县文旅局</w:t>
            </w:r>
          </w:p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推荐意见</w:t>
            </w:r>
          </w:p>
        </w:tc>
        <w:tc>
          <w:tcPr>
            <w:tcW w:w="649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 xml:space="preserve">     月  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16734"/>
    <w:rsid w:val="4071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2023-05-11T01:16:00Z</dcterms:created>
  <dc:creator>lnx11</dc:creator>
  <cp:lastModifiedBy>lnx11</cp:lastModifiedBy>
  <dcterms:modified xsi:type="dcterms:W3CDTF">2023-05-11T01:16:12Z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