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洛宁县房地产企业资质审查意见表</w:t>
      </w:r>
    </w:p>
    <w:p>
      <w:pPr>
        <w:jc w:val="center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2022年第7批）</w:t>
      </w:r>
    </w:p>
    <w:tbl>
      <w:tblPr>
        <w:tblStyle w:val="3"/>
        <w:tblpPr w:leftFromText="180" w:rightFromText="180" w:vertAnchor="text" w:horzAnchor="page" w:tblpXSpec="center" w:tblpY="61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292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968" w:type="dxa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9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审批结果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洛阳嘉和置业有限公司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核定二级房地产开发资质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洛阳昌瑞房地产开发有限公司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核定二级房地产开发资质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5440" w:firstLineChars="17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mM0NjQ2NTVkZWMyMzAzZTNiY2JhZGJiMDVhMzUifQ=="/>
  </w:docVars>
  <w:rsids>
    <w:rsidRoot w:val="0B6E43EC"/>
    <w:rsid w:val="077B4471"/>
    <w:rsid w:val="0B6E43EC"/>
    <w:rsid w:val="189F1AEF"/>
    <w:rsid w:val="1FCA07E6"/>
    <w:rsid w:val="269E7184"/>
    <w:rsid w:val="27776C6E"/>
    <w:rsid w:val="2BB122C5"/>
    <w:rsid w:val="43DB44C6"/>
    <w:rsid w:val="43F87879"/>
    <w:rsid w:val="46A74623"/>
    <w:rsid w:val="6FE8579F"/>
    <w:rsid w:val="7B4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407</Characters>
  <Lines>0</Lines>
  <Paragraphs>0</Paragraphs>
  <TotalTime>0</TotalTime>
  <ScaleCrop>false</ScaleCrop>
  <LinksUpToDate>false</LinksUpToDate>
  <CharactersWithSpaces>468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2022-06-13T03:13:00Z</dcterms:created>
  <dc:creator>丶K</dc:creator>
  <cp:lastModifiedBy>王</cp:lastModifiedBy>
  <dcterms:modified xsi:type="dcterms:W3CDTF">2022-07-05T01:15:08Z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E8D3DDA5D313436895F4F636D0F81050</vt:lpwstr>
  </property>
  <property fmtid="{D5CDD505-2E9C-101B-9397-08002B2CF9AE}" pid="4" name="KSOSaveFontToCloudKey">
    <vt:lpwstr>261067448_cloud</vt:lpwstr>
  </property>
</Properties>
</file>